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E817D" w14:textId="77777777" w:rsidR="00B91D66" w:rsidRPr="008B7B20" w:rsidRDefault="00344A16" w:rsidP="00B91D66">
      <w:pPr>
        <w:contextualSpacing/>
        <w:jc w:val="center"/>
        <w:rPr>
          <w:rFonts w:asciiTheme="majorHAnsi" w:hAnsiTheme="majorHAnsi" w:cs="Times New Roman"/>
          <w:b/>
          <w:i/>
          <w:color w:val="1F497D" w:themeColor="text2"/>
          <w:szCs w:val="24"/>
        </w:rPr>
      </w:pPr>
      <w:r w:rsidRPr="008B7B20">
        <w:rPr>
          <w:rFonts w:asciiTheme="majorHAnsi" w:hAnsiTheme="majorHAnsi" w:cs="Times New Roman"/>
          <w:b/>
          <w:i/>
          <w:color w:val="1F497D" w:themeColor="text2"/>
          <w:szCs w:val="24"/>
        </w:rPr>
        <w:t>Program uroczystości</w:t>
      </w:r>
      <w:r w:rsidR="00B91D66" w:rsidRPr="008B7B20">
        <w:rPr>
          <w:rFonts w:asciiTheme="majorHAnsi" w:hAnsiTheme="majorHAnsi" w:cs="Times New Roman"/>
          <w:b/>
          <w:i/>
          <w:color w:val="1F497D" w:themeColor="text2"/>
          <w:szCs w:val="24"/>
        </w:rPr>
        <w:t xml:space="preserve"> </w:t>
      </w:r>
      <w:r w:rsidRPr="008B7B20">
        <w:rPr>
          <w:rFonts w:asciiTheme="majorHAnsi" w:hAnsiTheme="majorHAnsi" w:cs="Times New Roman"/>
          <w:b/>
          <w:i/>
          <w:color w:val="1F497D" w:themeColor="text2"/>
          <w:szCs w:val="24"/>
        </w:rPr>
        <w:t>Jubileuszu</w:t>
      </w:r>
      <w:r w:rsidR="00B91D66" w:rsidRPr="008B7B20">
        <w:rPr>
          <w:rFonts w:asciiTheme="majorHAnsi" w:hAnsiTheme="majorHAnsi" w:cs="Times New Roman"/>
          <w:b/>
          <w:i/>
          <w:color w:val="1F497D" w:themeColor="text2"/>
          <w:szCs w:val="24"/>
        </w:rPr>
        <w:t xml:space="preserve"> </w:t>
      </w:r>
    </w:p>
    <w:p w14:paraId="46AA8030" w14:textId="77777777" w:rsidR="00B91D66" w:rsidRPr="008B7B20" w:rsidRDefault="00B91D66" w:rsidP="00B91D66">
      <w:pPr>
        <w:contextualSpacing/>
        <w:jc w:val="center"/>
        <w:rPr>
          <w:rFonts w:asciiTheme="majorHAnsi" w:hAnsiTheme="majorHAnsi" w:cs="Times New Roman"/>
          <w:b/>
          <w:i/>
          <w:color w:val="1F497D" w:themeColor="text2"/>
          <w:szCs w:val="24"/>
        </w:rPr>
      </w:pPr>
      <w:r w:rsidRPr="008B7B20">
        <w:rPr>
          <w:rFonts w:asciiTheme="majorHAnsi" w:hAnsiTheme="majorHAnsi" w:cs="Times New Roman"/>
          <w:b/>
          <w:i/>
          <w:color w:val="1F497D" w:themeColor="text2"/>
          <w:szCs w:val="24"/>
        </w:rPr>
        <w:t>z okazji 40 lat pracy</w:t>
      </w:r>
    </w:p>
    <w:p w14:paraId="16047ADF" w14:textId="77777777" w:rsidR="00B91D66" w:rsidRPr="008B7B20" w:rsidRDefault="00B91D66" w:rsidP="00B91D66">
      <w:pPr>
        <w:contextualSpacing/>
        <w:jc w:val="center"/>
        <w:rPr>
          <w:rFonts w:asciiTheme="majorHAnsi" w:hAnsiTheme="majorHAnsi" w:cs="Times New Roman"/>
          <w:b/>
          <w:i/>
          <w:color w:val="1F497D" w:themeColor="text2"/>
          <w:szCs w:val="24"/>
        </w:rPr>
      </w:pPr>
      <w:r w:rsidRPr="008B7B20">
        <w:rPr>
          <w:rFonts w:asciiTheme="majorHAnsi" w:hAnsiTheme="majorHAnsi" w:cs="Times New Roman"/>
          <w:b/>
          <w:i/>
          <w:color w:val="1F497D" w:themeColor="text2"/>
          <w:szCs w:val="24"/>
        </w:rPr>
        <w:t xml:space="preserve"> dr hab. Kazimierza Dziubki prof. Uniwersytetu Wrocławskiego </w:t>
      </w:r>
    </w:p>
    <w:p w14:paraId="44EA70CA" w14:textId="77777777" w:rsidR="00B91D66" w:rsidRPr="008B7B20" w:rsidRDefault="00B91D66" w:rsidP="00B91D66">
      <w:pPr>
        <w:contextualSpacing/>
        <w:jc w:val="center"/>
        <w:rPr>
          <w:rFonts w:asciiTheme="majorHAnsi" w:hAnsiTheme="majorHAnsi" w:cs="Times New Roman"/>
          <w:b/>
          <w:i/>
          <w:color w:val="1F497D" w:themeColor="text2"/>
          <w:szCs w:val="24"/>
        </w:rPr>
      </w:pPr>
      <w:r w:rsidRPr="008B7B20">
        <w:rPr>
          <w:rFonts w:asciiTheme="majorHAnsi" w:hAnsiTheme="majorHAnsi" w:cs="Times New Roman"/>
          <w:b/>
          <w:i/>
          <w:color w:val="1F497D" w:themeColor="text2"/>
          <w:szCs w:val="24"/>
        </w:rPr>
        <w:t>27 listopada 2024 roku</w:t>
      </w:r>
    </w:p>
    <w:p w14:paraId="70F5BC90" w14:textId="77777777" w:rsidR="00344A16" w:rsidRPr="008B7B20" w:rsidRDefault="00344A16" w:rsidP="00B91D66">
      <w:pPr>
        <w:contextualSpacing/>
        <w:jc w:val="center"/>
        <w:rPr>
          <w:rFonts w:asciiTheme="majorHAnsi" w:hAnsiTheme="majorHAnsi" w:cs="Times New Roman"/>
          <w:b/>
          <w:i/>
          <w:color w:val="1F497D" w:themeColor="text2"/>
          <w:szCs w:val="24"/>
        </w:rPr>
      </w:pPr>
      <w:r w:rsidRPr="008B7B20">
        <w:rPr>
          <w:rFonts w:asciiTheme="majorHAnsi" w:hAnsiTheme="majorHAnsi" w:cs="Times New Roman"/>
          <w:b/>
          <w:i/>
          <w:color w:val="1F497D" w:themeColor="text2"/>
          <w:szCs w:val="24"/>
        </w:rPr>
        <w:t>Instytut Politologii Uniwersytet Wrocławski</w:t>
      </w:r>
    </w:p>
    <w:p w14:paraId="1E4FCF95" w14:textId="77777777" w:rsidR="00B91D66" w:rsidRPr="008B7B20" w:rsidRDefault="00B91D66" w:rsidP="00B91D66">
      <w:pPr>
        <w:spacing w:after="0"/>
        <w:jc w:val="center"/>
        <w:rPr>
          <w:rFonts w:asciiTheme="majorHAnsi" w:hAnsiTheme="majorHAnsi" w:cs="Times New Roman"/>
          <w:b/>
          <w:color w:val="1F497D" w:themeColor="text2"/>
          <w:szCs w:val="24"/>
        </w:rPr>
      </w:pPr>
    </w:p>
    <w:p w14:paraId="76DB56ED" w14:textId="77777777" w:rsidR="00B57EB0" w:rsidRPr="008B7B20" w:rsidRDefault="00B57EB0" w:rsidP="00B91D66">
      <w:pPr>
        <w:spacing w:after="0"/>
        <w:jc w:val="center"/>
        <w:rPr>
          <w:rFonts w:asciiTheme="majorHAnsi" w:hAnsiTheme="majorHAnsi" w:cs="Times New Roman"/>
          <w:b/>
          <w:color w:val="1F497D" w:themeColor="text2"/>
          <w:szCs w:val="24"/>
        </w:rPr>
      </w:pPr>
      <w:r w:rsidRPr="008B7B20">
        <w:rPr>
          <w:rFonts w:asciiTheme="majorHAnsi" w:hAnsiTheme="majorHAnsi" w:cs="Times New Roman"/>
          <w:b/>
          <w:color w:val="1F497D" w:themeColor="text2"/>
          <w:szCs w:val="24"/>
        </w:rPr>
        <w:t>Część naukowa</w:t>
      </w:r>
    </w:p>
    <w:p w14:paraId="57A2AD18" w14:textId="77777777" w:rsidR="00344A16" w:rsidRPr="008B7B20" w:rsidRDefault="00344A16" w:rsidP="00B91D66">
      <w:pPr>
        <w:spacing w:after="0"/>
        <w:jc w:val="center"/>
        <w:rPr>
          <w:rFonts w:cs="Times New Roman"/>
          <w:b/>
          <w:i/>
          <w:color w:val="1F497D" w:themeColor="text2"/>
          <w:szCs w:val="24"/>
        </w:rPr>
      </w:pPr>
      <w:r w:rsidRPr="008B7B20">
        <w:rPr>
          <w:rFonts w:cs="Times New Roman"/>
          <w:b/>
          <w:i/>
          <w:color w:val="1F497D" w:themeColor="text2"/>
          <w:szCs w:val="24"/>
        </w:rPr>
        <w:t>Kody i kodowanie politycznej rzeczywistości</w:t>
      </w:r>
    </w:p>
    <w:p w14:paraId="16D75A3F" w14:textId="77777777" w:rsidR="00B91D66" w:rsidRPr="008B7B20" w:rsidRDefault="00B91D66" w:rsidP="00B91D66">
      <w:pPr>
        <w:spacing w:after="0"/>
        <w:contextualSpacing/>
        <w:jc w:val="center"/>
        <w:rPr>
          <w:rFonts w:cs="Times New Roman"/>
          <w:b/>
          <w:i/>
          <w:smallCaps/>
          <w:color w:val="1F497D" w:themeColor="text2"/>
          <w:szCs w:val="24"/>
        </w:rPr>
      </w:pPr>
    </w:p>
    <w:p w14:paraId="5EADE546" w14:textId="77777777" w:rsidR="005D4235" w:rsidRPr="008B7B20" w:rsidRDefault="00B91D66" w:rsidP="00B91D66">
      <w:pPr>
        <w:tabs>
          <w:tab w:val="left" w:pos="1418"/>
        </w:tabs>
        <w:contextualSpacing/>
        <w:rPr>
          <w:rFonts w:cs="Times New Roman"/>
          <w:b/>
          <w:color w:val="1F497D" w:themeColor="text2"/>
          <w:szCs w:val="24"/>
        </w:rPr>
      </w:pPr>
      <w:r w:rsidRPr="008B7B20">
        <w:rPr>
          <w:rFonts w:cs="Times New Roman"/>
          <w:b/>
          <w:color w:val="1F497D" w:themeColor="text2"/>
          <w:szCs w:val="24"/>
        </w:rPr>
        <w:t xml:space="preserve">godz. 11.00 </w:t>
      </w:r>
      <w:r w:rsidR="00344A16" w:rsidRPr="008B7B20">
        <w:rPr>
          <w:rFonts w:cs="Times New Roman"/>
          <w:b/>
          <w:color w:val="1F497D" w:themeColor="text2"/>
          <w:szCs w:val="24"/>
        </w:rPr>
        <w:t>- 11:15</w:t>
      </w:r>
      <w:r w:rsidRPr="008B7B20">
        <w:rPr>
          <w:rFonts w:cs="Times New Roman"/>
          <w:b/>
          <w:color w:val="1F497D" w:themeColor="text2"/>
          <w:szCs w:val="24"/>
        </w:rPr>
        <w:tab/>
      </w:r>
    </w:p>
    <w:p w14:paraId="504185B8" w14:textId="77777777" w:rsidR="00344A16" w:rsidRPr="008B7B20" w:rsidRDefault="00B91D66" w:rsidP="00344A16">
      <w:pPr>
        <w:tabs>
          <w:tab w:val="left" w:pos="1418"/>
        </w:tabs>
        <w:contextualSpacing/>
        <w:jc w:val="center"/>
        <w:rPr>
          <w:rFonts w:cs="Times New Roman"/>
          <w:b/>
          <w:color w:val="1F497D" w:themeColor="text2"/>
          <w:szCs w:val="24"/>
        </w:rPr>
      </w:pPr>
      <w:r w:rsidRPr="008B7B20">
        <w:rPr>
          <w:rFonts w:cs="Times New Roman"/>
          <w:b/>
          <w:color w:val="1F497D" w:themeColor="text2"/>
          <w:szCs w:val="24"/>
        </w:rPr>
        <w:t>Powitanie uczestników konferencji</w:t>
      </w:r>
    </w:p>
    <w:p w14:paraId="7CB3D522" w14:textId="77777777" w:rsidR="008B7B20" w:rsidRPr="008B7B20" w:rsidRDefault="008B7B20" w:rsidP="00344A16">
      <w:pPr>
        <w:tabs>
          <w:tab w:val="left" w:pos="1418"/>
        </w:tabs>
        <w:contextualSpacing/>
        <w:jc w:val="center"/>
        <w:rPr>
          <w:rFonts w:cs="Times New Roman"/>
          <w:b/>
          <w:color w:val="1F497D" w:themeColor="text2"/>
          <w:szCs w:val="24"/>
        </w:rPr>
      </w:pPr>
    </w:p>
    <w:p w14:paraId="1A046BC5" w14:textId="77777777" w:rsidR="00344A16" w:rsidRPr="008B7B20" w:rsidRDefault="00344A16" w:rsidP="00B91D66">
      <w:pPr>
        <w:tabs>
          <w:tab w:val="left" w:pos="1418"/>
        </w:tabs>
        <w:contextualSpacing/>
        <w:rPr>
          <w:rFonts w:cs="Times New Roman"/>
          <w:color w:val="1F497D" w:themeColor="text2"/>
          <w:szCs w:val="24"/>
        </w:rPr>
      </w:pPr>
      <w:r w:rsidRPr="008B7B20">
        <w:rPr>
          <w:rFonts w:cs="Times New Roman"/>
          <w:color w:val="1F497D" w:themeColor="text2"/>
          <w:szCs w:val="24"/>
        </w:rPr>
        <w:t>D</w:t>
      </w:r>
      <w:r w:rsidR="00B12C24" w:rsidRPr="008B7B20">
        <w:rPr>
          <w:rFonts w:cs="Times New Roman"/>
          <w:color w:val="1F497D" w:themeColor="text2"/>
          <w:szCs w:val="24"/>
        </w:rPr>
        <w:t xml:space="preserve">yrektor Instytutu Politologii dr hab. Dorota Moroń prof. </w:t>
      </w:r>
      <w:proofErr w:type="spellStart"/>
      <w:r w:rsidR="00B12C24" w:rsidRPr="008B7B20">
        <w:rPr>
          <w:rFonts w:cs="Times New Roman"/>
          <w:color w:val="1F497D" w:themeColor="text2"/>
          <w:szCs w:val="24"/>
        </w:rPr>
        <w:t>UWr</w:t>
      </w:r>
      <w:proofErr w:type="spellEnd"/>
      <w:r w:rsidR="00B12C24" w:rsidRPr="008B7B20">
        <w:rPr>
          <w:rFonts w:cs="Times New Roman"/>
          <w:color w:val="1F497D" w:themeColor="text2"/>
          <w:szCs w:val="24"/>
        </w:rPr>
        <w:t xml:space="preserve">, </w:t>
      </w:r>
    </w:p>
    <w:p w14:paraId="36A72621" w14:textId="77777777" w:rsidR="00B91D66" w:rsidRPr="008B7B20" w:rsidRDefault="00344A16" w:rsidP="00B91D66">
      <w:pPr>
        <w:tabs>
          <w:tab w:val="left" w:pos="1418"/>
        </w:tabs>
        <w:contextualSpacing/>
        <w:rPr>
          <w:rFonts w:cs="Times New Roman"/>
          <w:color w:val="1F497D" w:themeColor="text2"/>
          <w:szCs w:val="24"/>
        </w:rPr>
      </w:pPr>
      <w:r w:rsidRPr="008B7B20">
        <w:rPr>
          <w:rFonts w:cs="Times New Roman"/>
          <w:color w:val="1F497D" w:themeColor="text2"/>
          <w:szCs w:val="24"/>
        </w:rPr>
        <w:t xml:space="preserve">Przewodnicząca Komitetu Organizacyjnego, </w:t>
      </w:r>
      <w:r w:rsidR="00B12C24" w:rsidRPr="008B7B20">
        <w:rPr>
          <w:rFonts w:cs="Times New Roman"/>
          <w:color w:val="1F497D" w:themeColor="text2"/>
          <w:szCs w:val="24"/>
        </w:rPr>
        <w:t>dr hab. Adriana Dudek</w:t>
      </w:r>
      <w:r w:rsidRPr="008B7B20">
        <w:rPr>
          <w:rFonts w:cs="Times New Roman"/>
          <w:color w:val="1F497D" w:themeColor="text2"/>
          <w:szCs w:val="24"/>
        </w:rPr>
        <w:t xml:space="preserve"> prof. </w:t>
      </w:r>
      <w:proofErr w:type="spellStart"/>
      <w:r w:rsidRPr="008B7B20">
        <w:rPr>
          <w:rFonts w:cs="Times New Roman"/>
          <w:color w:val="1F497D" w:themeColor="text2"/>
          <w:szCs w:val="24"/>
        </w:rPr>
        <w:t>UWr</w:t>
      </w:r>
      <w:proofErr w:type="spellEnd"/>
      <w:r w:rsidRPr="008B7B20">
        <w:rPr>
          <w:rFonts w:cs="Times New Roman"/>
          <w:color w:val="1F497D" w:themeColor="text2"/>
          <w:szCs w:val="24"/>
        </w:rPr>
        <w:t>.</w:t>
      </w:r>
    </w:p>
    <w:p w14:paraId="456E975B" w14:textId="77777777" w:rsidR="005D4235" w:rsidRPr="008B7B20" w:rsidRDefault="00DB5F46" w:rsidP="00B91D66">
      <w:pPr>
        <w:pStyle w:val="Akapitzlist"/>
        <w:tabs>
          <w:tab w:val="clear" w:pos="340"/>
          <w:tab w:val="left" w:pos="2127"/>
        </w:tabs>
        <w:spacing w:after="0" w:line="360" w:lineRule="auto"/>
        <w:ind w:left="0"/>
        <w:rPr>
          <w:rFonts w:cs="Times New Roman"/>
          <w:b/>
          <w:color w:val="1F497D" w:themeColor="text2"/>
          <w:szCs w:val="24"/>
        </w:rPr>
      </w:pPr>
      <w:r w:rsidRPr="008B7B20">
        <w:rPr>
          <w:rFonts w:cs="Times New Roman"/>
          <w:b/>
          <w:color w:val="1F497D" w:themeColor="text2"/>
          <w:szCs w:val="24"/>
        </w:rPr>
        <w:t>godz. 11:1</w:t>
      </w:r>
      <w:r w:rsidR="00E56074" w:rsidRPr="008B7B20">
        <w:rPr>
          <w:rFonts w:cs="Times New Roman"/>
          <w:b/>
          <w:color w:val="1F497D" w:themeColor="text2"/>
          <w:szCs w:val="24"/>
        </w:rPr>
        <w:t>5</w:t>
      </w:r>
      <w:r w:rsidRPr="008B7B20">
        <w:rPr>
          <w:rFonts w:cs="Times New Roman"/>
          <w:b/>
          <w:color w:val="1F497D" w:themeColor="text2"/>
          <w:szCs w:val="24"/>
        </w:rPr>
        <w:t>-</w:t>
      </w:r>
      <w:r w:rsidR="00D042B1" w:rsidRPr="008B7B20">
        <w:rPr>
          <w:rFonts w:cs="Times New Roman"/>
          <w:b/>
          <w:color w:val="1F497D" w:themeColor="text2"/>
          <w:szCs w:val="24"/>
        </w:rPr>
        <w:t>13:00</w:t>
      </w:r>
      <w:r w:rsidRPr="008B7B20">
        <w:rPr>
          <w:rFonts w:cs="Times New Roman"/>
          <w:b/>
          <w:color w:val="1F497D" w:themeColor="text2"/>
          <w:szCs w:val="24"/>
        </w:rPr>
        <w:t xml:space="preserve"> </w:t>
      </w:r>
    </w:p>
    <w:p w14:paraId="3EB14FF5" w14:textId="77777777" w:rsidR="008B7B20" w:rsidRDefault="008B7B20" w:rsidP="00344A16">
      <w:pPr>
        <w:pStyle w:val="Akapitzlist"/>
        <w:tabs>
          <w:tab w:val="clear" w:pos="340"/>
          <w:tab w:val="left" w:pos="2127"/>
        </w:tabs>
        <w:spacing w:after="0" w:line="360" w:lineRule="auto"/>
        <w:ind w:left="0"/>
        <w:jc w:val="center"/>
        <w:rPr>
          <w:rFonts w:cs="Times New Roman"/>
          <w:b/>
          <w:color w:val="1F497D" w:themeColor="text2"/>
          <w:szCs w:val="24"/>
        </w:rPr>
      </w:pPr>
    </w:p>
    <w:p w14:paraId="335531F0" w14:textId="77777777" w:rsidR="008B7B20" w:rsidRDefault="00DB5F46" w:rsidP="00344A16">
      <w:pPr>
        <w:pStyle w:val="Akapitzlist"/>
        <w:tabs>
          <w:tab w:val="clear" w:pos="340"/>
          <w:tab w:val="left" w:pos="2127"/>
        </w:tabs>
        <w:spacing w:after="0" w:line="360" w:lineRule="auto"/>
        <w:ind w:left="0"/>
        <w:jc w:val="center"/>
        <w:rPr>
          <w:rFonts w:cs="Times New Roman"/>
          <w:b/>
          <w:color w:val="1F497D" w:themeColor="text2"/>
          <w:szCs w:val="24"/>
        </w:rPr>
      </w:pPr>
      <w:r w:rsidRPr="008B7B20">
        <w:rPr>
          <w:rFonts w:cs="Times New Roman"/>
          <w:b/>
          <w:color w:val="1F497D" w:themeColor="text2"/>
          <w:szCs w:val="24"/>
        </w:rPr>
        <w:t xml:space="preserve">Panel I. Poznawcze i teoretyczne dociekania nad genezą i rozumieniem kodu </w:t>
      </w:r>
    </w:p>
    <w:p w14:paraId="6669860C" w14:textId="77777777" w:rsidR="00344A16" w:rsidRPr="008B7B20" w:rsidRDefault="00DB5F46" w:rsidP="00344A16">
      <w:pPr>
        <w:pStyle w:val="Akapitzlist"/>
        <w:tabs>
          <w:tab w:val="clear" w:pos="340"/>
          <w:tab w:val="left" w:pos="2127"/>
        </w:tabs>
        <w:spacing w:after="0" w:line="360" w:lineRule="auto"/>
        <w:ind w:left="0"/>
        <w:jc w:val="center"/>
        <w:rPr>
          <w:rFonts w:cs="Times New Roman"/>
          <w:b/>
          <w:color w:val="1F497D" w:themeColor="text2"/>
          <w:szCs w:val="24"/>
        </w:rPr>
      </w:pPr>
      <w:r w:rsidRPr="008B7B20">
        <w:rPr>
          <w:rFonts w:cs="Times New Roman"/>
          <w:b/>
          <w:color w:val="1F497D" w:themeColor="text2"/>
          <w:szCs w:val="24"/>
        </w:rPr>
        <w:t>politycznego</w:t>
      </w:r>
    </w:p>
    <w:p w14:paraId="79486D99" w14:textId="77777777" w:rsidR="00DB5F46" w:rsidRPr="008B7B20" w:rsidRDefault="00B12C24" w:rsidP="00344A16">
      <w:pPr>
        <w:pStyle w:val="Akapitzlist"/>
        <w:tabs>
          <w:tab w:val="clear" w:pos="340"/>
          <w:tab w:val="left" w:pos="2127"/>
        </w:tabs>
        <w:spacing w:after="0" w:line="360" w:lineRule="auto"/>
        <w:ind w:left="0"/>
        <w:jc w:val="center"/>
        <w:rPr>
          <w:rFonts w:cs="Times New Roman"/>
          <w:color w:val="1F497D" w:themeColor="text2"/>
          <w:szCs w:val="24"/>
        </w:rPr>
      </w:pPr>
      <w:r w:rsidRPr="008B7B20">
        <w:rPr>
          <w:rFonts w:cs="Times New Roman"/>
          <w:b/>
          <w:color w:val="1F497D" w:themeColor="text2"/>
          <w:szCs w:val="24"/>
        </w:rPr>
        <w:t>(moderator prof. dr hab. Przemysław Żukiewicz)</w:t>
      </w:r>
    </w:p>
    <w:p w14:paraId="6AA16E5B" w14:textId="77777777" w:rsidR="00DB5F46" w:rsidRPr="008B7B20" w:rsidRDefault="00DB5F46" w:rsidP="00B91D66">
      <w:pPr>
        <w:pStyle w:val="Akapitzlist"/>
        <w:tabs>
          <w:tab w:val="clear" w:pos="340"/>
          <w:tab w:val="left" w:pos="2127"/>
        </w:tabs>
        <w:spacing w:after="0" w:line="360" w:lineRule="auto"/>
        <w:ind w:left="0"/>
        <w:rPr>
          <w:rFonts w:cs="Times New Roman"/>
          <w:color w:val="1F497D" w:themeColor="text2"/>
          <w:szCs w:val="24"/>
        </w:rPr>
      </w:pPr>
      <w:r w:rsidRPr="008B7B20">
        <w:rPr>
          <w:rFonts w:cs="Times New Roman"/>
          <w:color w:val="1F497D" w:themeColor="text2"/>
          <w:szCs w:val="24"/>
        </w:rPr>
        <w:t xml:space="preserve">1. Kazimierz Dziubka, </w:t>
      </w:r>
      <w:r w:rsidRPr="008B7B20">
        <w:rPr>
          <w:rFonts w:cs="Times New Roman"/>
          <w:i/>
          <w:color w:val="1F497D" w:themeColor="text2"/>
          <w:szCs w:val="24"/>
        </w:rPr>
        <w:t>Koncypowanie kodów politycznych: między myśleniem algorytmicznym i heurystycznym.</w:t>
      </w:r>
    </w:p>
    <w:p w14:paraId="4E1388ED" w14:textId="77777777" w:rsidR="00DB5F46" w:rsidRPr="008B7B20" w:rsidRDefault="00DB5F46" w:rsidP="00B91D66">
      <w:pPr>
        <w:pStyle w:val="Akapitzlist"/>
        <w:tabs>
          <w:tab w:val="clear" w:pos="340"/>
          <w:tab w:val="left" w:pos="2127"/>
        </w:tabs>
        <w:spacing w:after="0" w:line="360" w:lineRule="auto"/>
        <w:ind w:left="0"/>
        <w:rPr>
          <w:rFonts w:cs="Times New Roman"/>
          <w:color w:val="1F497D" w:themeColor="text2"/>
          <w:szCs w:val="24"/>
        </w:rPr>
      </w:pPr>
      <w:r w:rsidRPr="008B7B20">
        <w:rPr>
          <w:rFonts w:cs="Times New Roman"/>
          <w:color w:val="1F497D" w:themeColor="text2"/>
          <w:szCs w:val="24"/>
        </w:rPr>
        <w:t xml:space="preserve">2. Adriana Dudek, </w:t>
      </w:r>
      <w:r w:rsidRPr="008B7B20">
        <w:rPr>
          <w:rFonts w:cs="Times New Roman"/>
          <w:i/>
          <w:color w:val="1F497D" w:themeColor="text2"/>
          <w:szCs w:val="24"/>
        </w:rPr>
        <w:t>Przydatność kodu i kodowania jako narzędzia analizy procesu decyzyjnego w polityce zagranicznej</w:t>
      </w:r>
      <w:r w:rsidRPr="008B7B20">
        <w:rPr>
          <w:rFonts w:cs="Times New Roman"/>
          <w:color w:val="1F497D" w:themeColor="text2"/>
          <w:szCs w:val="24"/>
        </w:rPr>
        <w:t>.</w:t>
      </w:r>
    </w:p>
    <w:p w14:paraId="5E78CD34" w14:textId="77777777" w:rsidR="00DB5F46" w:rsidRPr="008B7B20" w:rsidRDefault="00DB5F46" w:rsidP="00B91D66">
      <w:pPr>
        <w:pStyle w:val="Akapitzlist"/>
        <w:spacing w:after="0" w:line="360" w:lineRule="auto"/>
        <w:ind w:left="0"/>
        <w:rPr>
          <w:rFonts w:cs="Times New Roman"/>
          <w:color w:val="1F497D" w:themeColor="text2"/>
          <w:szCs w:val="24"/>
        </w:rPr>
      </w:pPr>
      <w:r w:rsidRPr="008B7B20">
        <w:rPr>
          <w:rFonts w:cs="Times New Roman"/>
          <w:color w:val="1F497D" w:themeColor="text2"/>
          <w:szCs w:val="24"/>
        </w:rPr>
        <w:t>3. Teresa Łoś-Nowak, Państwo w „epoce człowieka” — wymiar ontologiczny i epistemologiczny.</w:t>
      </w:r>
    </w:p>
    <w:p w14:paraId="5B652D50" w14:textId="77777777" w:rsidR="00DB5F46" w:rsidRPr="008B7B20" w:rsidRDefault="00DB5F46" w:rsidP="00B91D66">
      <w:pPr>
        <w:pStyle w:val="Akapitzlist"/>
        <w:tabs>
          <w:tab w:val="clear" w:pos="340"/>
          <w:tab w:val="left" w:pos="2127"/>
        </w:tabs>
        <w:spacing w:after="0" w:line="360" w:lineRule="auto"/>
        <w:ind w:left="0"/>
        <w:rPr>
          <w:rFonts w:cs="Times New Roman"/>
          <w:color w:val="1F497D" w:themeColor="text2"/>
          <w:szCs w:val="24"/>
        </w:rPr>
      </w:pPr>
      <w:r w:rsidRPr="008B7B20">
        <w:rPr>
          <w:rFonts w:cs="Times New Roman"/>
          <w:color w:val="1F497D" w:themeColor="text2"/>
          <w:szCs w:val="24"/>
        </w:rPr>
        <w:t xml:space="preserve">4. Roman Bäcker, </w:t>
      </w:r>
      <w:r w:rsidRPr="008B7B20">
        <w:rPr>
          <w:rFonts w:cs="Times New Roman"/>
          <w:i/>
          <w:color w:val="1F497D" w:themeColor="text2"/>
          <w:szCs w:val="24"/>
        </w:rPr>
        <w:t>Kodowanie rzeczywistości politycznej pojęciem totalitaryzmu</w:t>
      </w:r>
      <w:r w:rsidRPr="008B7B20">
        <w:rPr>
          <w:rFonts w:cs="Times New Roman"/>
          <w:color w:val="1F497D" w:themeColor="text2"/>
          <w:szCs w:val="24"/>
        </w:rPr>
        <w:t>.</w:t>
      </w:r>
    </w:p>
    <w:p w14:paraId="538845B4" w14:textId="77777777" w:rsidR="00DB5F46" w:rsidRPr="008B7B20" w:rsidRDefault="00DB5F46" w:rsidP="00B91D66">
      <w:pPr>
        <w:pStyle w:val="Akapitzlist"/>
        <w:spacing w:after="0" w:line="360" w:lineRule="auto"/>
        <w:ind w:left="0"/>
        <w:rPr>
          <w:rFonts w:cs="Times New Roman"/>
          <w:color w:val="1F497D" w:themeColor="text2"/>
          <w:szCs w:val="24"/>
        </w:rPr>
      </w:pPr>
      <w:r w:rsidRPr="008B7B20">
        <w:rPr>
          <w:rFonts w:cs="Times New Roman"/>
          <w:color w:val="1F497D" w:themeColor="text2"/>
          <w:szCs w:val="24"/>
        </w:rPr>
        <w:t xml:space="preserve">5. Michał Lubina, </w:t>
      </w:r>
      <w:r w:rsidRPr="008B7B20">
        <w:rPr>
          <w:rFonts w:cs="Times New Roman"/>
          <w:i/>
          <w:color w:val="1F497D" w:themeColor="text2"/>
          <w:szCs w:val="24"/>
        </w:rPr>
        <w:t>Birmańskie kody polityczne. Kontynuacja i zmiana</w:t>
      </w:r>
      <w:r w:rsidRPr="008B7B20">
        <w:rPr>
          <w:rFonts w:cs="Times New Roman"/>
          <w:color w:val="1F497D" w:themeColor="text2"/>
          <w:szCs w:val="24"/>
        </w:rPr>
        <w:t>.</w:t>
      </w:r>
    </w:p>
    <w:p w14:paraId="2DE6FCF5" w14:textId="77777777" w:rsidR="00DB5F46" w:rsidRPr="008B7B20" w:rsidRDefault="00DB5F46" w:rsidP="00B91D66">
      <w:pPr>
        <w:pStyle w:val="Akapitzlist"/>
        <w:tabs>
          <w:tab w:val="clear" w:pos="340"/>
          <w:tab w:val="left" w:pos="2127"/>
        </w:tabs>
        <w:spacing w:after="0" w:line="360" w:lineRule="auto"/>
        <w:ind w:left="0"/>
        <w:rPr>
          <w:rFonts w:cs="Times New Roman"/>
          <w:color w:val="1F497D" w:themeColor="text2"/>
          <w:szCs w:val="24"/>
        </w:rPr>
      </w:pPr>
    </w:p>
    <w:p w14:paraId="1183126E" w14:textId="77777777" w:rsidR="00B57EB0" w:rsidRPr="008B7B20" w:rsidRDefault="00B57EB0" w:rsidP="00B91D66">
      <w:pPr>
        <w:pStyle w:val="Akapitzlist"/>
        <w:tabs>
          <w:tab w:val="clear" w:pos="340"/>
          <w:tab w:val="left" w:pos="2127"/>
        </w:tabs>
        <w:spacing w:after="0" w:line="360" w:lineRule="auto"/>
        <w:ind w:left="0"/>
        <w:rPr>
          <w:rFonts w:cs="Times New Roman"/>
          <w:color w:val="1F497D" w:themeColor="text2"/>
          <w:szCs w:val="24"/>
        </w:rPr>
      </w:pPr>
    </w:p>
    <w:p w14:paraId="6C66CE1D" w14:textId="77777777" w:rsidR="00DB5F46" w:rsidRPr="008B7B20" w:rsidRDefault="00DB5F46" w:rsidP="00B91D66">
      <w:pPr>
        <w:contextualSpacing/>
        <w:rPr>
          <w:rFonts w:cs="Times New Roman"/>
          <w:b/>
          <w:i/>
          <w:color w:val="1F497D" w:themeColor="text2"/>
          <w:szCs w:val="24"/>
        </w:rPr>
      </w:pPr>
      <w:r w:rsidRPr="008B7B20">
        <w:rPr>
          <w:rFonts w:cs="Times New Roman"/>
          <w:b/>
          <w:color w:val="1F497D" w:themeColor="text2"/>
          <w:szCs w:val="24"/>
        </w:rPr>
        <w:t>Dyskusja</w:t>
      </w:r>
      <w:r w:rsidRPr="008B7B20">
        <w:rPr>
          <w:rFonts w:cs="Times New Roman"/>
          <w:b/>
          <w:i/>
          <w:color w:val="1F497D" w:themeColor="text2"/>
          <w:szCs w:val="24"/>
        </w:rPr>
        <w:t xml:space="preserve"> </w:t>
      </w:r>
    </w:p>
    <w:p w14:paraId="3EFE2BAA" w14:textId="77777777" w:rsidR="00B57EB0" w:rsidRPr="008B7B20" w:rsidRDefault="00B57EB0">
      <w:pPr>
        <w:rPr>
          <w:rFonts w:cs="Times New Roman"/>
          <w:b/>
          <w:color w:val="1F497D" w:themeColor="text2"/>
          <w:szCs w:val="24"/>
        </w:rPr>
      </w:pPr>
      <w:r w:rsidRPr="008B7B20">
        <w:rPr>
          <w:rFonts w:cs="Times New Roman"/>
          <w:b/>
          <w:color w:val="1F497D" w:themeColor="text2"/>
          <w:szCs w:val="24"/>
        </w:rPr>
        <w:br w:type="page"/>
      </w:r>
    </w:p>
    <w:p w14:paraId="37DDFFC9" w14:textId="77777777" w:rsidR="00DB5F46" w:rsidRPr="008B7B20" w:rsidRDefault="00DB5F46" w:rsidP="00B91D66">
      <w:pPr>
        <w:tabs>
          <w:tab w:val="left" w:pos="2127"/>
        </w:tabs>
        <w:contextualSpacing/>
        <w:rPr>
          <w:rFonts w:cs="Times New Roman"/>
          <w:b/>
          <w:color w:val="1F497D" w:themeColor="text2"/>
          <w:szCs w:val="24"/>
        </w:rPr>
      </w:pPr>
      <w:r w:rsidRPr="008B7B20">
        <w:rPr>
          <w:rFonts w:cs="Times New Roman"/>
          <w:b/>
          <w:color w:val="1F497D" w:themeColor="text2"/>
          <w:szCs w:val="24"/>
        </w:rPr>
        <w:lastRenderedPageBreak/>
        <w:t xml:space="preserve">godz. </w:t>
      </w:r>
      <w:r w:rsidR="00D042B1" w:rsidRPr="008B7B20">
        <w:rPr>
          <w:rFonts w:cs="Times New Roman"/>
          <w:b/>
          <w:color w:val="1F497D" w:themeColor="text2"/>
          <w:szCs w:val="24"/>
        </w:rPr>
        <w:t>13:00 - 13:30</w:t>
      </w:r>
      <w:r w:rsidRPr="008B7B20">
        <w:rPr>
          <w:rFonts w:cs="Times New Roman"/>
          <w:b/>
          <w:color w:val="1F497D" w:themeColor="text2"/>
          <w:szCs w:val="24"/>
        </w:rPr>
        <w:t xml:space="preserve"> Przerwa</w:t>
      </w:r>
      <w:r w:rsidR="00E56074" w:rsidRPr="008B7B20">
        <w:rPr>
          <w:rFonts w:cs="Times New Roman"/>
          <w:b/>
          <w:color w:val="1F497D" w:themeColor="text2"/>
          <w:szCs w:val="24"/>
        </w:rPr>
        <w:t xml:space="preserve"> </w:t>
      </w:r>
    </w:p>
    <w:p w14:paraId="5AAA927E" w14:textId="77777777" w:rsidR="00B57EB0" w:rsidRPr="008B7B20" w:rsidRDefault="00B57EB0" w:rsidP="00B91D66">
      <w:pPr>
        <w:tabs>
          <w:tab w:val="left" w:pos="2127"/>
        </w:tabs>
        <w:spacing w:after="0"/>
        <w:contextualSpacing/>
        <w:rPr>
          <w:rFonts w:cs="Times New Roman"/>
          <w:b/>
          <w:color w:val="1F497D" w:themeColor="text2"/>
          <w:szCs w:val="24"/>
        </w:rPr>
      </w:pPr>
    </w:p>
    <w:p w14:paraId="5CC2C8C2" w14:textId="77777777" w:rsidR="00344A16" w:rsidRDefault="00DB5F46" w:rsidP="00B91D66">
      <w:pPr>
        <w:tabs>
          <w:tab w:val="left" w:pos="2127"/>
        </w:tabs>
        <w:spacing w:after="0"/>
        <w:contextualSpacing/>
        <w:rPr>
          <w:rFonts w:cs="Times New Roman"/>
          <w:b/>
          <w:color w:val="1F497D" w:themeColor="text2"/>
          <w:szCs w:val="24"/>
        </w:rPr>
      </w:pPr>
      <w:r w:rsidRPr="008B7B20">
        <w:rPr>
          <w:rFonts w:cs="Times New Roman"/>
          <w:b/>
          <w:color w:val="1F497D" w:themeColor="text2"/>
          <w:szCs w:val="24"/>
        </w:rPr>
        <w:t>godz. 13:</w:t>
      </w:r>
      <w:r w:rsidR="00D042B1" w:rsidRPr="008B7B20">
        <w:rPr>
          <w:rFonts w:cs="Times New Roman"/>
          <w:b/>
          <w:color w:val="1F497D" w:themeColor="text2"/>
          <w:szCs w:val="24"/>
        </w:rPr>
        <w:t>30</w:t>
      </w:r>
      <w:r w:rsidR="00B57EB0" w:rsidRPr="008B7B20">
        <w:rPr>
          <w:rFonts w:cs="Times New Roman"/>
          <w:b/>
          <w:color w:val="1F497D" w:themeColor="text2"/>
          <w:szCs w:val="24"/>
        </w:rPr>
        <w:t xml:space="preserve"> </w:t>
      </w:r>
      <w:r w:rsidRPr="008B7B20">
        <w:rPr>
          <w:rFonts w:cs="Times New Roman"/>
          <w:b/>
          <w:color w:val="1F497D" w:themeColor="text2"/>
          <w:szCs w:val="24"/>
        </w:rPr>
        <w:t>-</w:t>
      </w:r>
      <w:r w:rsidR="00B57EB0" w:rsidRPr="008B7B20">
        <w:rPr>
          <w:rFonts w:cs="Times New Roman"/>
          <w:b/>
          <w:color w:val="1F497D" w:themeColor="text2"/>
          <w:szCs w:val="24"/>
        </w:rPr>
        <w:t xml:space="preserve"> </w:t>
      </w:r>
      <w:r w:rsidR="00D042B1" w:rsidRPr="008B7B20">
        <w:rPr>
          <w:rFonts w:cs="Times New Roman"/>
          <w:b/>
          <w:color w:val="1F497D" w:themeColor="text2"/>
          <w:szCs w:val="24"/>
        </w:rPr>
        <w:t>15:15</w:t>
      </w:r>
      <w:r w:rsidRPr="008B7B20">
        <w:rPr>
          <w:rFonts w:cs="Times New Roman"/>
          <w:b/>
          <w:color w:val="1F497D" w:themeColor="text2"/>
          <w:szCs w:val="24"/>
        </w:rPr>
        <w:t xml:space="preserve"> </w:t>
      </w:r>
    </w:p>
    <w:p w14:paraId="379CA447" w14:textId="77777777" w:rsidR="008B7B20" w:rsidRPr="008B7B20" w:rsidRDefault="008B7B20" w:rsidP="00B91D66">
      <w:pPr>
        <w:tabs>
          <w:tab w:val="left" w:pos="2127"/>
        </w:tabs>
        <w:spacing w:after="0"/>
        <w:contextualSpacing/>
        <w:rPr>
          <w:rFonts w:cs="Times New Roman"/>
          <w:b/>
          <w:color w:val="1F497D" w:themeColor="text2"/>
          <w:szCs w:val="24"/>
        </w:rPr>
      </w:pPr>
    </w:p>
    <w:p w14:paraId="0F56FD8E" w14:textId="77777777" w:rsidR="00B12C24" w:rsidRPr="008B7B20" w:rsidRDefault="00DB5F46" w:rsidP="00344A16">
      <w:pPr>
        <w:tabs>
          <w:tab w:val="left" w:pos="2127"/>
        </w:tabs>
        <w:spacing w:after="0"/>
        <w:contextualSpacing/>
        <w:jc w:val="center"/>
        <w:rPr>
          <w:rFonts w:cs="Times New Roman"/>
          <w:b/>
          <w:color w:val="1F497D" w:themeColor="text2"/>
          <w:szCs w:val="24"/>
        </w:rPr>
      </w:pPr>
      <w:r w:rsidRPr="008B7B20">
        <w:rPr>
          <w:rFonts w:cs="Times New Roman"/>
          <w:b/>
          <w:color w:val="1F497D" w:themeColor="text2"/>
          <w:szCs w:val="24"/>
        </w:rPr>
        <w:t xml:space="preserve">Panel II. Modi </w:t>
      </w:r>
      <w:proofErr w:type="spellStart"/>
      <w:r w:rsidRPr="008B7B20">
        <w:rPr>
          <w:rFonts w:cs="Times New Roman"/>
          <w:b/>
          <w:color w:val="1F497D" w:themeColor="text2"/>
          <w:szCs w:val="24"/>
        </w:rPr>
        <w:t>operandi</w:t>
      </w:r>
      <w:proofErr w:type="spellEnd"/>
      <w:r w:rsidRPr="008B7B20">
        <w:rPr>
          <w:rFonts w:cs="Times New Roman"/>
          <w:b/>
          <w:color w:val="1F497D" w:themeColor="text2"/>
          <w:szCs w:val="24"/>
        </w:rPr>
        <w:t xml:space="preserve"> </w:t>
      </w:r>
      <w:r w:rsidR="00B91D66" w:rsidRPr="008B7B20">
        <w:rPr>
          <w:rFonts w:cs="Times New Roman"/>
          <w:b/>
          <w:color w:val="1F497D" w:themeColor="text2"/>
          <w:szCs w:val="24"/>
        </w:rPr>
        <w:t xml:space="preserve">podmiotów </w:t>
      </w:r>
      <w:r w:rsidRPr="008B7B20">
        <w:rPr>
          <w:rFonts w:cs="Times New Roman"/>
          <w:b/>
          <w:color w:val="1F497D" w:themeColor="text2"/>
          <w:szCs w:val="24"/>
        </w:rPr>
        <w:t>kodów politycznych</w:t>
      </w:r>
    </w:p>
    <w:p w14:paraId="1749E82F" w14:textId="77777777" w:rsidR="00DB5F46" w:rsidRPr="008B7B20" w:rsidRDefault="00B12C24" w:rsidP="00344A16">
      <w:pPr>
        <w:tabs>
          <w:tab w:val="left" w:pos="2127"/>
        </w:tabs>
        <w:spacing w:after="0"/>
        <w:contextualSpacing/>
        <w:jc w:val="center"/>
        <w:rPr>
          <w:rFonts w:cs="Times New Roman"/>
          <w:b/>
          <w:color w:val="1F497D" w:themeColor="text2"/>
          <w:szCs w:val="24"/>
        </w:rPr>
      </w:pPr>
      <w:r w:rsidRPr="008B7B20">
        <w:rPr>
          <w:rFonts w:cs="Times New Roman"/>
          <w:b/>
          <w:color w:val="1F497D" w:themeColor="text2"/>
          <w:szCs w:val="24"/>
        </w:rPr>
        <w:t xml:space="preserve">(moderator dr Wojciech </w:t>
      </w:r>
      <w:proofErr w:type="spellStart"/>
      <w:r w:rsidRPr="008B7B20">
        <w:rPr>
          <w:rFonts w:cs="Times New Roman"/>
          <w:b/>
          <w:color w:val="1F497D" w:themeColor="text2"/>
          <w:szCs w:val="24"/>
        </w:rPr>
        <w:t>Ufel</w:t>
      </w:r>
      <w:proofErr w:type="spellEnd"/>
      <w:r w:rsidRPr="008B7B20">
        <w:rPr>
          <w:rFonts w:cs="Times New Roman"/>
          <w:b/>
          <w:color w:val="1F497D" w:themeColor="text2"/>
          <w:szCs w:val="24"/>
        </w:rPr>
        <w:t>)</w:t>
      </w:r>
    </w:p>
    <w:p w14:paraId="095D2460" w14:textId="77777777" w:rsidR="00B57EB0" w:rsidRPr="008B7B20" w:rsidRDefault="00B57EB0" w:rsidP="00344A16">
      <w:pPr>
        <w:tabs>
          <w:tab w:val="left" w:pos="2127"/>
        </w:tabs>
        <w:spacing w:after="0"/>
        <w:contextualSpacing/>
        <w:jc w:val="center"/>
        <w:rPr>
          <w:rFonts w:cs="Times New Roman"/>
          <w:b/>
          <w:i/>
          <w:color w:val="1F497D" w:themeColor="text2"/>
          <w:szCs w:val="24"/>
        </w:rPr>
      </w:pPr>
    </w:p>
    <w:p w14:paraId="55492D6C" w14:textId="77777777" w:rsidR="00DB5F46" w:rsidRPr="008B7B20" w:rsidRDefault="00DB5F46" w:rsidP="00B91D66">
      <w:pPr>
        <w:tabs>
          <w:tab w:val="left" w:pos="2127"/>
        </w:tabs>
        <w:spacing w:after="0"/>
        <w:contextualSpacing/>
        <w:rPr>
          <w:rFonts w:cs="Times New Roman"/>
          <w:b/>
          <w:i/>
          <w:color w:val="1F497D" w:themeColor="text2"/>
          <w:szCs w:val="24"/>
        </w:rPr>
      </w:pPr>
      <w:r w:rsidRPr="008B7B20">
        <w:rPr>
          <w:rFonts w:cs="Times New Roman"/>
          <w:color w:val="1F497D" w:themeColor="text2"/>
          <w:szCs w:val="24"/>
        </w:rPr>
        <w:t xml:space="preserve">1. Andrzej Antoszewski, </w:t>
      </w:r>
      <w:r w:rsidRPr="008B7B20">
        <w:rPr>
          <w:rFonts w:cs="Times New Roman"/>
          <w:i/>
          <w:color w:val="1F497D" w:themeColor="text2"/>
          <w:szCs w:val="24"/>
        </w:rPr>
        <w:t>Erozja demokracji liberalnej w Polsce po 2015 roku</w:t>
      </w:r>
      <w:r w:rsidRPr="008B7B20">
        <w:rPr>
          <w:rFonts w:cs="Times New Roman"/>
          <w:color w:val="1F497D" w:themeColor="text2"/>
          <w:szCs w:val="24"/>
        </w:rPr>
        <w:t>.</w:t>
      </w:r>
    </w:p>
    <w:p w14:paraId="73606B10" w14:textId="77777777" w:rsidR="00DB5F46" w:rsidRPr="008B7B20" w:rsidRDefault="00DB5F46" w:rsidP="00B91D66">
      <w:pPr>
        <w:tabs>
          <w:tab w:val="left" w:pos="2127"/>
        </w:tabs>
        <w:spacing w:after="0"/>
        <w:contextualSpacing/>
        <w:rPr>
          <w:rFonts w:cs="Times New Roman"/>
          <w:b/>
          <w:i/>
          <w:color w:val="1F497D" w:themeColor="text2"/>
          <w:szCs w:val="24"/>
        </w:rPr>
      </w:pPr>
      <w:r w:rsidRPr="008B7B20">
        <w:rPr>
          <w:rFonts w:cs="Times New Roman"/>
          <w:color w:val="1F497D" w:themeColor="text2"/>
          <w:szCs w:val="24"/>
        </w:rPr>
        <w:t xml:space="preserve">2. Tadeusz Klementewicz, </w:t>
      </w:r>
      <w:r w:rsidRPr="008B7B20">
        <w:rPr>
          <w:rFonts w:cs="Times New Roman"/>
          <w:i/>
          <w:color w:val="1F497D" w:themeColor="text2"/>
          <w:szCs w:val="24"/>
        </w:rPr>
        <w:t>Wyścig zbrojeń czy bezpieczeństwo cywilizacji</w:t>
      </w:r>
      <w:r w:rsidRPr="008B7B20">
        <w:rPr>
          <w:rFonts w:cs="Times New Roman"/>
          <w:color w:val="1F497D" w:themeColor="text2"/>
          <w:szCs w:val="24"/>
        </w:rPr>
        <w:t>.</w:t>
      </w:r>
    </w:p>
    <w:p w14:paraId="54F8350E" w14:textId="77777777" w:rsidR="00DB5F46" w:rsidRPr="008B7B20" w:rsidRDefault="00DB5F46" w:rsidP="00B91D66">
      <w:pPr>
        <w:tabs>
          <w:tab w:val="left" w:pos="2127"/>
        </w:tabs>
        <w:spacing w:after="0"/>
        <w:contextualSpacing/>
        <w:rPr>
          <w:rFonts w:cs="Times New Roman"/>
          <w:b/>
          <w:i/>
          <w:color w:val="1F497D" w:themeColor="text2"/>
          <w:szCs w:val="24"/>
        </w:rPr>
      </w:pPr>
      <w:r w:rsidRPr="008B7B20">
        <w:rPr>
          <w:rFonts w:cs="Times New Roman"/>
          <w:color w:val="1F497D" w:themeColor="text2"/>
          <w:szCs w:val="24"/>
        </w:rPr>
        <w:t xml:space="preserve">3. Przemysław Żukiewicz, </w:t>
      </w:r>
      <w:r w:rsidRPr="008B7B20">
        <w:rPr>
          <w:rFonts w:cs="Times New Roman"/>
          <w:i/>
          <w:color w:val="1F497D" w:themeColor="text2"/>
          <w:szCs w:val="24"/>
        </w:rPr>
        <w:t>Kody polityki naukowej w myśli decydentów reformujących system nauki i szkolnictwa wyższego w Polsce.</w:t>
      </w:r>
      <w:r w:rsidRPr="008B7B20">
        <w:rPr>
          <w:rFonts w:cs="Times New Roman"/>
          <w:color w:val="1F497D" w:themeColor="text2"/>
          <w:szCs w:val="24"/>
        </w:rPr>
        <w:t xml:space="preserve"> </w:t>
      </w:r>
    </w:p>
    <w:p w14:paraId="511837D2" w14:textId="77777777" w:rsidR="00DB5F46" w:rsidRPr="008B7B20" w:rsidRDefault="00DB5F46" w:rsidP="00B91D66">
      <w:pPr>
        <w:tabs>
          <w:tab w:val="left" w:pos="2127"/>
        </w:tabs>
        <w:spacing w:after="0"/>
        <w:contextualSpacing/>
        <w:rPr>
          <w:rFonts w:cs="Times New Roman"/>
          <w:b/>
          <w:i/>
          <w:color w:val="1F497D" w:themeColor="text2"/>
          <w:szCs w:val="24"/>
        </w:rPr>
      </w:pPr>
      <w:r w:rsidRPr="008B7B20">
        <w:rPr>
          <w:rFonts w:cs="Times New Roman"/>
          <w:color w:val="1F497D" w:themeColor="text2"/>
          <w:szCs w:val="24"/>
        </w:rPr>
        <w:t xml:space="preserve">4. Bogusława Dobek-Ostrowska, </w:t>
      </w:r>
      <w:r w:rsidRPr="008B7B20">
        <w:rPr>
          <w:rFonts w:cs="Times New Roman"/>
          <w:i/>
          <w:color w:val="1F497D" w:themeColor="text2"/>
          <w:szCs w:val="24"/>
        </w:rPr>
        <w:t>Polityka i media w krajach regionu bałkańskiego: dynamika zmian systemów medialnych.</w:t>
      </w:r>
    </w:p>
    <w:p w14:paraId="2922560C" w14:textId="77777777" w:rsidR="00DB5F46" w:rsidRPr="008B7B20" w:rsidRDefault="00DB5F46" w:rsidP="00B91D66">
      <w:pPr>
        <w:tabs>
          <w:tab w:val="left" w:pos="2127"/>
        </w:tabs>
        <w:spacing w:after="0"/>
        <w:contextualSpacing/>
        <w:rPr>
          <w:rFonts w:cs="Times New Roman"/>
          <w:b/>
          <w:i/>
          <w:color w:val="1F497D" w:themeColor="text2"/>
          <w:szCs w:val="24"/>
        </w:rPr>
      </w:pPr>
      <w:r w:rsidRPr="008B7B20">
        <w:rPr>
          <w:rFonts w:cs="Times New Roman"/>
          <w:color w:val="1F497D" w:themeColor="text2"/>
          <w:szCs w:val="24"/>
        </w:rPr>
        <w:t xml:space="preserve">5. Barbara I. Rogowska, </w:t>
      </w:r>
      <w:r w:rsidRPr="008B7B20">
        <w:rPr>
          <w:rFonts w:cs="Times New Roman"/>
          <w:i/>
          <w:color w:val="1F497D" w:themeColor="text2"/>
          <w:szCs w:val="24"/>
        </w:rPr>
        <w:t>Idealizacja i dewaluacja Tadeusza Kościuszki, polskiego bohatera narodowego, w kreowaniu rzeczywistości politycznej.</w:t>
      </w:r>
    </w:p>
    <w:p w14:paraId="254BCD46" w14:textId="77777777" w:rsidR="00DB5F46" w:rsidRPr="008B7B20" w:rsidRDefault="00DB5F46" w:rsidP="00B91D66">
      <w:pPr>
        <w:contextualSpacing/>
        <w:rPr>
          <w:rFonts w:cs="Times New Roman"/>
          <w:color w:val="1F497D" w:themeColor="text2"/>
          <w:szCs w:val="24"/>
        </w:rPr>
      </w:pPr>
    </w:p>
    <w:p w14:paraId="680EB1C5" w14:textId="77777777" w:rsidR="00DB5F46" w:rsidRPr="008B7B20" w:rsidRDefault="00DB5F46" w:rsidP="008B7B20">
      <w:pPr>
        <w:tabs>
          <w:tab w:val="left" w:pos="2127"/>
        </w:tabs>
        <w:spacing w:after="0"/>
        <w:contextualSpacing/>
        <w:jc w:val="center"/>
        <w:rPr>
          <w:rFonts w:cs="Times New Roman"/>
          <w:b/>
          <w:color w:val="1F497D" w:themeColor="text2"/>
          <w:szCs w:val="24"/>
        </w:rPr>
      </w:pPr>
      <w:r w:rsidRPr="008B7B20">
        <w:rPr>
          <w:rFonts w:cs="Times New Roman"/>
          <w:b/>
          <w:color w:val="1F497D" w:themeColor="text2"/>
          <w:szCs w:val="24"/>
        </w:rPr>
        <w:t>Debata podsu</w:t>
      </w:r>
      <w:r w:rsidR="00344A16" w:rsidRPr="008B7B20">
        <w:rPr>
          <w:rFonts w:cs="Times New Roman"/>
          <w:b/>
          <w:color w:val="1F497D" w:themeColor="text2"/>
          <w:szCs w:val="24"/>
        </w:rPr>
        <w:t xml:space="preserve">mowująca z udziałem </w:t>
      </w:r>
      <w:proofErr w:type="spellStart"/>
      <w:r w:rsidR="00344A16" w:rsidRPr="008B7B20">
        <w:rPr>
          <w:rFonts w:cs="Times New Roman"/>
          <w:b/>
          <w:color w:val="1F497D" w:themeColor="text2"/>
          <w:szCs w:val="24"/>
        </w:rPr>
        <w:t>Panelistów</w:t>
      </w:r>
      <w:proofErr w:type="spellEnd"/>
      <w:r w:rsidR="00344A16" w:rsidRPr="008B7B20">
        <w:rPr>
          <w:rFonts w:cs="Times New Roman"/>
          <w:b/>
          <w:color w:val="1F497D" w:themeColor="text2"/>
          <w:szCs w:val="24"/>
        </w:rPr>
        <w:t xml:space="preserve"> oraz zaproszonych G</w:t>
      </w:r>
      <w:r w:rsidRPr="008B7B20">
        <w:rPr>
          <w:rFonts w:cs="Times New Roman"/>
          <w:b/>
          <w:color w:val="1F497D" w:themeColor="text2"/>
          <w:szCs w:val="24"/>
        </w:rPr>
        <w:t>ości</w:t>
      </w:r>
    </w:p>
    <w:p w14:paraId="16C6CD60" w14:textId="77777777" w:rsidR="00DB5F46" w:rsidRPr="008B7B20" w:rsidRDefault="00DB5F46" w:rsidP="00B91D66">
      <w:pPr>
        <w:contextualSpacing/>
        <w:rPr>
          <w:rFonts w:cs="Times New Roman"/>
          <w:b/>
          <w:color w:val="1F497D" w:themeColor="text2"/>
          <w:szCs w:val="24"/>
        </w:rPr>
      </w:pPr>
    </w:p>
    <w:p w14:paraId="63C1AA8C" w14:textId="77777777" w:rsidR="00344A16" w:rsidRPr="008B7B20" w:rsidRDefault="00B57EB0" w:rsidP="00B91D66">
      <w:pPr>
        <w:contextualSpacing/>
        <w:rPr>
          <w:rFonts w:cs="Times New Roman"/>
          <w:b/>
          <w:color w:val="1F497D" w:themeColor="text2"/>
          <w:szCs w:val="24"/>
        </w:rPr>
      </w:pPr>
      <w:r w:rsidRPr="008B7B20">
        <w:rPr>
          <w:rFonts w:cs="Times New Roman"/>
          <w:b/>
          <w:color w:val="1F497D" w:themeColor="text2"/>
          <w:szCs w:val="24"/>
        </w:rPr>
        <w:t xml:space="preserve">godz. </w:t>
      </w:r>
      <w:r w:rsidR="00D042B1" w:rsidRPr="008B7B20">
        <w:rPr>
          <w:rFonts w:cs="Times New Roman"/>
          <w:b/>
          <w:color w:val="1F497D" w:themeColor="text2"/>
          <w:szCs w:val="24"/>
        </w:rPr>
        <w:t>15:30-16:30</w:t>
      </w:r>
      <w:r w:rsidR="00B12C24" w:rsidRPr="008B7B20">
        <w:rPr>
          <w:rFonts w:cs="Times New Roman"/>
          <w:b/>
          <w:color w:val="1F497D" w:themeColor="text2"/>
          <w:szCs w:val="24"/>
        </w:rPr>
        <w:t xml:space="preserve"> </w:t>
      </w:r>
    </w:p>
    <w:p w14:paraId="17B8B26D" w14:textId="77777777" w:rsidR="00B57EB0" w:rsidRPr="008B7B20" w:rsidRDefault="00B57EB0" w:rsidP="00B91D66">
      <w:pPr>
        <w:contextualSpacing/>
        <w:rPr>
          <w:rFonts w:cs="Times New Roman"/>
          <w:b/>
          <w:color w:val="1F497D" w:themeColor="text2"/>
          <w:szCs w:val="24"/>
        </w:rPr>
      </w:pPr>
    </w:p>
    <w:sectPr w:rsidR="00B57EB0" w:rsidRPr="008B7B20" w:rsidSect="006A7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11EF9"/>
    <w:multiLevelType w:val="hybridMultilevel"/>
    <w:tmpl w:val="02249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1556"/>
    <w:multiLevelType w:val="hybridMultilevel"/>
    <w:tmpl w:val="55F4F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59929">
    <w:abstractNumId w:val="0"/>
  </w:num>
  <w:num w:numId="2" w16cid:durableId="2097750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46"/>
    <w:rsid w:val="0003041D"/>
    <w:rsid w:val="000C7322"/>
    <w:rsid w:val="00344A16"/>
    <w:rsid w:val="0048768E"/>
    <w:rsid w:val="00525391"/>
    <w:rsid w:val="005553D8"/>
    <w:rsid w:val="005D4235"/>
    <w:rsid w:val="0065600B"/>
    <w:rsid w:val="006847C6"/>
    <w:rsid w:val="006A7104"/>
    <w:rsid w:val="006C7976"/>
    <w:rsid w:val="008B7B20"/>
    <w:rsid w:val="00B12C24"/>
    <w:rsid w:val="00B57EB0"/>
    <w:rsid w:val="00B91D66"/>
    <w:rsid w:val="00CB2B61"/>
    <w:rsid w:val="00D042B1"/>
    <w:rsid w:val="00DB5F46"/>
    <w:rsid w:val="00DC47DF"/>
    <w:rsid w:val="00DD79A7"/>
    <w:rsid w:val="00E30881"/>
    <w:rsid w:val="00E5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F01E"/>
  <w15:docId w15:val="{17FB6BCF-8F43-4BA9-B6AE-CA63B569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7C6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 1"/>
    <w:basedOn w:val="Normalny"/>
    <w:autoRedefine/>
    <w:qFormat/>
    <w:rsid w:val="0065600B"/>
  </w:style>
  <w:style w:type="paragraph" w:styleId="Akapitzlist">
    <w:name w:val="List Paragraph"/>
    <w:basedOn w:val="Normalny"/>
    <w:uiPriority w:val="34"/>
    <w:qFormat/>
    <w:rsid w:val="00DB5F46"/>
    <w:pPr>
      <w:tabs>
        <w:tab w:val="left" w:pos="340"/>
      </w:tabs>
      <w:spacing w:after="200" w:afterAutospacing="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Kazik</dc:creator>
  <cp:lastModifiedBy>Katarzyna Zalas-Kamińska</cp:lastModifiedBy>
  <cp:revision>2</cp:revision>
  <dcterms:created xsi:type="dcterms:W3CDTF">2024-10-16T12:58:00Z</dcterms:created>
  <dcterms:modified xsi:type="dcterms:W3CDTF">2024-10-16T12:58:00Z</dcterms:modified>
</cp:coreProperties>
</file>